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4C" w:rsidRDefault="0018324C" w:rsidP="0018324C">
      <w:pPr>
        <w:pStyle w:val="il-text-alignjustify"/>
        <w:spacing w:before="0" w:beforeAutospacing="0" w:after="0" w:afterAutospacing="0"/>
        <w:jc w:val="right"/>
        <w:rPr>
          <w:rStyle w:val="a6"/>
          <w:b w:val="0"/>
          <w:lang w:val="ru-RU"/>
        </w:rPr>
      </w:pPr>
      <w:r>
        <w:rPr>
          <w:rStyle w:val="a6"/>
          <w:lang w:val="ru-RU"/>
        </w:rPr>
        <w:t>Приложение 4</w:t>
      </w:r>
    </w:p>
    <w:p w:rsidR="0018324C" w:rsidRDefault="0018324C" w:rsidP="001832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18324C" w:rsidRDefault="0018324C" w:rsidP="001832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Механизм реализации пилотных проектов 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br/>
        <w:t>в сфере цифрового развития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Пилотный проект в сфере цифрового развития – это комплекс мероприятий (работ), предусматривающих изменение и оптимизацию совокупности взаимосвязанных мероприятий (работ), направленных на создание определенного продукта или услуги для потребителей, разработку, приоб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ретение (заказ) и настройку программного обеспечения и технологического оборудования, в том числе на базе передовых производственных технологий, реализация которого ограничена во времени либо его реализация (эксплуатация) возможна на всей территории Республики Беларусь.</w:t>
      </w:r>
      <w:proofErr w:type="gramEnd"/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Схема механизма реализации</w:t>
      </w:r>
    </w:p>
    <w:p w:rsidR="0018324C" w:rsidRDefault="0018324C" w:rsidP="001832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/>
        </w:rPr>
        <w:drawing>
          <wp:inline distT="0" distB="0" distL="0" distR="0" wp14:anchorId="79D59891" wp14:editId="124AFB7F">
            <wp:extent cx="6115050" cy="3448050"/>
            <wp:effectExtent l="0" t="0" r="0" b="0"/>
            <wp:docPr id="1" name="Рисунок 1" descr="Подача заявки в ЦПИ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дача заявки в ЦПИ (7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24C" w:rsidRDefault="0018324C" w:rsidP="001832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1. Инициирование реализации пилотного проекта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Указом № 381</w:t>
      </w:r>
      <w:r>
        <w:rPr>
          <w:rStyle w:val="a5"/>
          <w:rFonts w:ascii="Times New Roman" w:hAnsi="Times New Roman" w:cs="Times New Roman"/>
          <w:sz w:val="30"/>
          <w:szCs w:val="30"/>
        </w:rPr>
        <w:footnoteReference w:id="1"/>
      </w:r>
      <w:r>
        <w:rPr>
          <w:rFonts w:ascii="Times New Roman" w:hAnsi="Times New Roman" w:cs="Times New Roman"/>
          <w:sz w:val="30"/>
          <w:szCs w:val="30"/>
        </w:rPr>
        <w:t xml:space="preserve"> вводятся понятия инициатора, исполнителя и заказчика пилотного проекта.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Инициатор пилотного проекта (юридическое лицо Республики Беларусь) направляет в ЦПИ</w:t>
      </w:r>
      <w:r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>
        <w:rPr>
          <w:rFonts w:ascii="Times New Roman" w:hAnsi="Times New Roman" w:cs="Times New Roman"/>
          <w:sz w:val="30"/>
          <w:szCs w:val="30"/>
        </w:rPr>
        <w:t xml:space="preserve"> заявку на реализацию пилотных проектов </w:t>
      </w:r>
      <w:r>
        <w:rPr>
          <w:rFonts w:ascii="Times New Roman" w:hAnsi="Times New Roman" w:cs="Times New Roman"/>
          <w:sz w:val="30"/>
          <w:szCs w:val="30"/>
        </w:rPr>
        <w:lastRenderedPageBreak/>
        <w:t>и прилагаемые к ней документы</w:t>
      </w:r>
      <w:r>
        <w:rPr>
          <w:rFonts w:ascii="Times New Roman" w:hAnsi="Times New Roman" w:cs="Times New Roman"/>
          <w:sz w:val="30"/>
          <w:szCs w:val="30"/>
          <w:vertAlign w:val="superscript"/>
        </w:rPr>
        <w:footnoteReference w:id="3"/>
      </w:r>
      <w:r>
        <w:rPr>
          <w:rFonts w:ascii="Times New Roman" w:hAnsi="Times New Roman" w:cs="Times New Roman"/>
          <w:sz w:val="30"/>
          <w:szCs w:val="30"/>
        </w:rPr>
        <w:t>. Если Совет</w:t>
      </w:r>
      <w:r>
        <w:rPr>
          <w:rStyle w:val="a5"/>
          <w:rFonts w:ascii="Times New Roman" w:hAnsi="Times New Roman" w:cs="Times New Roman"/>
          <w:sz w:val="30"/>
          <w:szCs w:val="30"/>
        </w:rPr>
        <w:footnoteReference w:id="4"/>
      </w:r>
      <w:r>
        <w:rPr>
          <w:rFonts w:ascii="Times New Roman" w:hAnsi="Times New Roman" w:cs="Times New Roman"/>
          <w:sz w:val="30"/>
          <w:szCs w:val="30"/>
        </w:rPr>
        <w:t xml:space="preserve"> принимает решение </w:t>
      </w:r>
      <w:r>
        <w:rPr>
          <w:rFonts w:ascii="Times New Roman" w:hAnsi="Times New Roman" w:cs="Times New Roman"/>
          <w:sz w:val="30"/>
          <w:szCs w:val="30"/>
        </w:rPr>
        <w:br/>
        <w:t>о целесообразности пилотного проекта, то инициатор пилотного проекта приобретает статус его исполнителя.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2. Рассмотрение заявки и прилагаемых к ней документов (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3 рабочих дня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ЦПИ регистрирует и рассматривает заявку и прилагаемые к ней документы на соответствие форме заявки, перечню прилагаемых документов, а также приоритетным (тематическим) направлениям.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если заявка и прилагаемые к ней документы не соответствуют обозначенным формальным признакам, они возвращаются инициатору пилотного проекта.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3. Экспертиза пилотного проекта (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календарный</w:t>
      </w:r>
      <w:proofErr w:type="gramEnd"/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дней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рассмотрения ЦПИ заявки и прилагаемых к ней документов они направляются на экспертизу. Порядок проведения экспертизы регулируется положением об объектах экспертизы в сфере цифрового развития, порядке ее организации и проведения</w:t>
      </w:r>
      <w:r>
        <w:rPr>
          <w:rFonts w:ascii="Times New Roman" w:hAnsi="Times New Roman" w:cs="Times New Roman"/>
          <w:sz w:val="30"/>
          <w:szCs w:val="30"/>
          <w:vertAlign w:val="superscript"/>
        </w:rPr>
        <w:footnoteReference w:id="5"/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Экспертиза направлена на анализ и оценку: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соответствия исполнителя пилотного проекта требованиям, установленным законодательством к юридическому лицу, осуществляющему поставку товаров (выполнение работ, оказание услуг), относящихся к реализации пилотного проекта;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финансово-экономической состоятельности исполнителя пилотного проекта;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квалификации и опыта исполнителя пилотного проекта, уровня его производственной и технологической базы;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страны происхождения программного продукта, сервиса, платформенного решения или программно-аппаратного комплекса, планируемого к внедрению в рамках реализации пилотного проекта, правомерности его введения в гражданский оборот исполнителем пилотного проекта;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заявленных преимуществ функционального, технического, технологического, инновационного или иного характера использования результата пилотного проекта;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обоснованности предлагаемых программных и технических решений; возможности получения в рамках реализации пилотного </w:t>
      </w:r>
      <w:r>
        <w:rPr>
          <w:rFonts w:ascii="Times New Roman" w:hAnsi="Times New Roman" w:cs="Times New Roman"/>
          <w:sz w:val="30"/>
          <w:szCs w:val="30"/>
        </w:rPr>
        <w:lastRenderedPageBreak/>
        <w:t>проекта заявленного результата пилотного проекта, в том числе достижения целей и значений показателей эффективности;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отрасли экономики (административно-территориальной единицы) в результате пилотного проекта;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достаточности планируемых сроков и порядка реализации пилотного проекта для достижения заявленного результата;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требований к средствам производства заказчика пилотного проекта или определенного им лица, необходимым для реализации пилотного проекта;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потенциала масштабирования и дальнейшей эксплуатации результата пилотного проекта.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 проведения экспертизы ЦПИ направляет ее результаты в Совет и инициатору пилотного проекта.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Если для реализации пилотного проекта и (или) масштабирования результатов пилотного проекта не требуются использование средств республиканского и (или) местных бюджетов и доступ исполнителя пилотного проекта к средствам производства заказчика пилотного проекта или определенного им лица, а также РУП «Центр цифрового развития» (ЦЦР), то ЦПИ вправе по согласованию с Минсвязи направить заявку и прилагаемые к ней документы в Совет без проведения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экспертизы.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Под средствами производства понимаются товары, не являющиеся исходным материалом или топливом, используемые для производства других товаров и (или) услуг. Средства производства включают землю, здания, сооружения, передаточные устройства, рабочие и силовые машины, оборудование, измерительные, регулирующие приборы и устройства, вычислительную технику, транспортные средства, инструмент, производственный хозяйственный инвентарь и принадлежности, рабочий и продуктивный скот, многолетние насаждения, автомобильные дороги необщего пользования и другие материально-вещественные ценности, действующие в натуральной форме в течение длительного времени.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4. Принятие решения о целесообразности реализации пилотного проекта (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15 рабочих дней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 при участии государственного органа или организации, которые </w:t>
      </w:r>
      <w:proofErr w:type="gramStart"/>
      <w:r>
        <w:rPr>
          <w:rFonts w:ascii="Times New Roman" w:hAnsi="Times New Roman" w:cs="Times New Roman"/>
          <w:sz w:val="30"/>
          <w:szCs w:val="30"/>
        </w:rPr>
        <w:t>могут выступить заказчиком пилотного проекта принимает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решение о целесообразности (с указанием заказчика пилотного проекта и места реализации пилотного проекта) или нецелесообразности его реализации.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Минсвязи информирует инициатора пилотного проекта о принятом Советом решении. Перечень пилотных проектов, по которым было принято решение о целесообразности их реализации, утверждается Советом Министров Республики Беларусь.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Пилотные проекты, по которым было принято решение о нецелесообразности их реализации, не включаются в перечень.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5. Реализация пилотного проекта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пилотных проектов осуществляется исполнителем пилотного проекта на основании соглашения, заключенного с заказчиком пилотного проекта и при необходимости иными заинтересованными сторонами.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 заказчиком пилотного проекта понимаются государственные органы и организации, в интересах которых реализуется пилотный проект и которые заинтересованы в масштабировании его результатов.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пилотного проекта финансируется за счет собственных средств исполнителя пилотного проекта и (или) иных источников, не запрещенных законодательством. Доступ к средствам производства предоставляется исполнителю пилотного проекта в объеме, необходимом для реализации пилотного проекта, на безвозмездной основе.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6. Мониторинг и оценка эффективности реализации пилотного проекта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Сбор и обработку информации о ходе и результатах реализации пилотных проектов осуществляет Центр цифрового развития, который также готовит и направляет в Минсвязи предложения об оценке эффективности их реализации.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оценки эффективности пилотного проекта Центром создается комиссия, председателем и заместителем председателя которой являются представители заказчика пилотного проекта.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 оценивает эффективность реализации пилотного проекта по следующим критериям: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технологий, положенных в основу пилотного проекта, на момент принятия решения о целесообразности его реализации;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степень и качество выполнения требований заказчика пилотного проекта;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уровень достижения заявленных результатов, показателей и критериев, запланированных на момент принятия решения о целесообразности реализации пилотного проекта;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успешность тестирования пилотного проекта и готовность результата пилотного проекта к масштабированию;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количественное выражение полученного социально-экономического эффекта от реализации пилотного проекта;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затраты на масштабирование и дальнейшую эксплуатацию результатов пилотного проекта.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7. Принятие решения о возможности масштабирования пилотного проекта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Результаты оценки, оформленные протоколом комиссии, направляются РУП «ЦЦР» на рассмотрение в Совет для принятия решения об успешности пилотного проекта и возможности масштабирования его результатов. При наличии нескольких успешных пилотных проектов по одному приоритетному (тематическому) направлению Совет принимает решение о возможности масштабирования результатов наиболее эффективного пилотного проекта.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об успешных пилотных проектах размещаются </w:t>
      </w:r>
      <w:r>
        <w:rPr>
          <w:rFonts w:ascii="Times New Roman" w:hAnsi="Times New Roman" w:cs="Times New Roman"/>
          <w:sz w:val="30"/>
          <w:szCs w:val="30"/>
        </w:rPr>
        <w:br/>
        <w:t>в ГИС «Витрина цифровых проектов» (цифровые-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проекты</w:t>
      </w:r>
      <w:proofErr w:type="gramStart"/>
      <w:r>
        <w:rPr>
          <w:rFonts w:ascii="Times New Roman" w:hAnsi="Times New Roman" w:cs="Times New Roman"/>
          <w:sz w:val="30"/>
          <w:szCs w:val="30"/>
        </w:rPr>
        <w:t>.б</w:t>
      </w:r>
      <w:proofErr w:type="gramEnd"/>
      <w:r>
        <w:rPr>
          <w:rFonts w:ascii="Times New Roman" w:hAnsi="Times New Roman" w:cs="Times New Roman"/>
          <w:sz w:val="30"/>
          <w:szCs w:val="30"/>
        </w:rPr>
        <w:t>ел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Минсвязи с учетом решения Совета направляет в Совет Министров Республики Беларусь на утверждение проект перечня масштабируемых результатов пилотных проектов.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Масштабирование результатов пилотных проектов финансируется из средств местных инновационных фондов. В этих целях в региональные комплексы мероприятий включаются соответствующие мероприятия. Данная процедура осуществляется: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открытого конкурсного отбора, проводимого в порядке, определяемом соответствующим областным (Минским городским) Советом депутатов;</w:t>
      </w:r>
    </w:p>
    <w:p w:rsidR="0018324C" w:rsidRDefault="0018324C" w:rsidP="00183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учетом степени влияния значений, заявленных на этапе реализации пилотных проектов, на изменение показателей уровня цифрового развития административно-территориальной единицы;</w:t>
      </w:r>
    </w:p>
    <w:p w:rsidR="0018324C" w:rsidRDefault="0018324C" w:rsidP="0018324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наличии заявленных пилотных проектов в перечне масштабируемых результатов пилотных проектов.</w:t>
      </w:r>
    </w:p>
    <w:p w:rsidR="00D82911" w:rsidRDefault="001D4E42"/>
    <w:sectPr w:rsidR="00D8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42" w:rsidRDefault="001D4E42" w:rsidP="0018324C">
      <w:pPr>
        <w:spacing w:after="0" w:line="240" w:lineRule="auto"/>
      </w:pPr>
      <w:r>
        <w:separator/>
      </w:r>
    </w:p>
  </w:endnote>
  <w:endnote w:type="continuationSeparator" w:id="0">
    <w:p w:rsidR="001D4E42" w:rsidRDefault="001D4E42" w:rsidP="0018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42" w:rsidRDefault="001D4E42" w:rsidP="0018324C">
      <w:pPr>
        <w:spacing w:after="0" w:line="240" w:lineRule="auto"/>
      </w:pPr>
      <w:r>
        <w:separator/>
      </w:r>
    </w:p>
  </w:footnote>
  <w:footnote w:type="continuationSeparator" w:id="0">
    <w:p w:rsidR="001D4E42" w:rsidRDefault="001D4E42" w:rsidP="0018324C">
      <w:pPr>
        <w:spacing w:after="0" w:line="240" w:lineRule="auto"/>
      </w:pPr>
      <w:r>
        <w:continuationSeparator/>
      </w:r>
    </w:p>
  </w:footnote>
  <w:footnote w:id="1">
    <w:p w:rsidR="0018324C" w:rsidRDefault="0018324C" w:rsidP="0018324C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 Президента Республики Беларусь от 29 ноября 2023 г. № 381 «О цифровом развитии»</w:t>
      </w:r>
    </w:p>
  </w:footnote>
  <w:footnote w:id="2">
    <w:p w:rsidR="0018324C" w:rsidRDefault="0018324C" w:rsidP="0018324C">
      <w:pPr>
        <w:pStyle w:val="a3"/>
        <w:rPr>
          <w:i/>
          <w:iCs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ЦПИ – Центр перспективных исследований ОАО «</w:t>
      </w:r>
      <w:proofErr w:type="spellStart"/>
      <w:r>
        <w:rPr>
          <w:rFonts w:ascii="Times New Roman" w:hAnsi="Times New Roman" w:cs="Times New Roman"/>
        </w:rPr>
        <w:t>Гипросвязь</w:t>
      </w:r>
      <w:proofErr w:type="spellEnd"/>
      <w:r>
        <w:rPr>
          <w:rFonts w:ascii="Times New Roman" w:hAnsi="Times New Roman" w:cs="Times New Roman"/>
        </w:rPr>
        <w:t>»</w:t>
      </w:r>
    </w:p>
  </w:footnote>
  <w:footnote w:id="3">
    <w:p w:rsidR="0018324C" w:rsidRDefault="0018324C" w:rsidP="0018324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соответствии с постановлением Министерства связи и информатизации Республики Беларусь </w:t>
      </w:r>
      <w:r>
        <w:rPr>
          <w:rFonts w:ascii="Times New Roman" w:hAnsi="Times New Roman" w:cs="Times New Roman"/>
        </w:rPr>
        <w:br/>
        <w:t>от 20 февраля 2024 г. №2 «Об определении формы заявки на реализацию пилотного проекта, перечня прилагаемых к ней документов и порядка их подачи»</w:t>
      </w:r>
    </w:p>
  </w:footnote>
  <w:footnote w:id="4">
    <w:p w:rsidR="0018324C" w:rsidRDefault="0018324C" w:rsidP="0018324C">
      <w:pPr>
        <w:pStyle w:val="a3"/>
        <w:rPr>
          <w:rFonts w:ascii="Times New Roman" w:hAnsi="Times New Roman" w:cs="Times New Roman"/>
          <w:iCs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Совет – Совет по проектам в сфере цифрового развития при Минсвязи</w:t>
      </w:r>
    </w:p>
  </w:footnote>
  <w:footnote w:id="5">
    <w:p w:rsidR="0018324C" w:rsidRDefault="0018324C" w:rsidP="0018324C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Утверждено постановлением Совета Министров Республики Беларусь от 4 ноября 2022 г. № 757 «О мерах по реализации Указа Президента Республики Беларусь от 7 апреля 2022 г. № 136»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5D"/>
    <w:rsid w:val="00153F56"/>
    <w:rsid w:val="0018324C"/>
    <w:rsid w:val="001D4E42"/>
    <w:rsid w:val="004719AE"/>
    <w:rsid w:val="00A0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4C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32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324C"/>
    <w:rPr>
      <w:sz w:val="20"/>
      <w:szCs w:val="20"/>
      <w:lang w:val="ru-RU"/>
    </w:rPr>
  </w:style>
  <w:style w:type="paragraph" w:customStyle="1" w:styleId="il-text-alignjustify">
    <w:name w:val="il-text-align_justify"/>
    <w:basedOn w:val="a"/>
    <w:rsid w:val="0018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footnote reference"/>
    <w:basedOn w:val="a0"/>
    <w:uiPriority w:val="99"/>
    <w:semiHidden/>
    <w:unhideWhenUsed/>
    <w:rsid w:val="0018324C"/>
    <w:rPr>
      <w:vertAlign w:val="superscript"/>
    </w:rPr>
  </w:style>
  <w:style w:type="character" w:styleId="a6">
    <w:name w:val="Strong"/>
    <w:basedOn w:val="a0"/>
    <w:uiPriority w:val="22"/>
    <w:qFormat/>
    <w:rsid w:val="001832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8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24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4C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32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324C"/>
    <w:rPr>
      <w:sz w:val="20"/>
      <w:szCs w:val="20"/>
      <w:lang w:val="ru-RU"/>
    </w:rPr>
  </w:style>
  <w:style w:type="paragraph" w:customStyle="1" w:styleId="il-text-alignjustify">
    <w:name w:val="il-text-align_justify"/>
    <w:basedOn w:val="a"/>
    <w:rsid w:val="0018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footnote reference"/>
    <w:basedOn w:val="a0"/>
    <w:uiPriority w:val="99"/>
    <w:semiHidden/>
    <w:unhideWhenUsed/>
    <w:rsid w:val="0018324C"/>
    <w:rPr>
      <w:vertAlign w:val="superscript"/>
    </w:rPr>
  </w:style>
  <w:style w:type="character" w:styleId="a6">
    <w:name w:val="Strong"/>
    <w:basedOn w:val="a0"/>
    <w:uiPriority w:val="22"/>
    <w:qFormat/>
    <w:rsid w:val="001832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8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24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7248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Сливец Карина Ивановна</dc:creator>
  <cp:keywords/>
  <dc:description/>
  <cp:lastModifiedBy>Сливец Карина Ивановна</cp:lastModifiedBy>
  <cp:revision>2</cp:revision>
  <dcterms:created xsi:type="dcterms:W3CDTF">2024-04-30T11:29:00Z</dcterms:created>
  <dcterms:modified xsi:type="dcterms:W3CDTF">2024-04-30T11:29:00Z</dcterms:modified>
</cp:coreProperties>
</file>