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88" w:rsidRPr="00C2219A" w:rsidRDefault="003B5488" w:rsidP="00D82874">
      <w:pPr>
        <w:spacing w:line="280" w:lineRule="exact"/>
        <w:jc w:val="center"/>
        <w:rPr>
          <w:b/>
          <w:caps/>
        </w:rPr>
      </w:pPr>
    </w:p>
    <w:p w:rsidR="003B5488" w:rsidRDefault="003B5488" w:rsidP="00D82874">
      <w:pPr>
        <w:spacing w:line="280" w:lineRule="exact"/>
        <w:jc w:val="center"/>
        <w:rPr>
          <w:b/>
        </w:rPr>
      </w:pPr>
      <w:r>
        <w:rPr>
          <w:b/>
          <w:caps/>
        </w:rPr>
        <w:t>план</w:t>
      </w:r>
    </w:p>
    <w:p w:rsidR="003B5488" w:rsidRDefault="003B5488" w:rsidP="00D82874">
      <w:pPr>
        <w:spacing w:line="280" w:lineRule="exact"/>
        <w:jc w:val="center"/>
        <w:rPr>
          <w:b/>
        </w:rPr>
      </w:pPr>
      <w:r>
        <w:rPr>
          <w:b/>
        </w:rPr>
        <w:t>мероприятий Министерства связи и информатизации</w:t>
      </w:r>
    </w:p>
    <w:p w:rsidR="003B5488" w:rsidRDefault="003B5488" w:rsidP="00D82874">
      <w:pPr>
        <w:spacing w:line="280" w:lineRule="exact"/>
        <w:jc w:val="center"/>
        <w:rPr>
          <w:b/>
        </w:rPr>
      </w:pPr>
      <w:r>
        <w:rPr>
          <w:b/>
        </w:rPr>
        <w:t>Республики Беларусь по реализации республиканского плана мероприятий по проведению в 2017 году Года науки</w:t>
      </w:r>
    </w:p>
    <w:p w:rsidR="003B5488" w:rsidRPr="00C2219A" w:rsidRDefault="003B5488" w:rsidP="00D82874">
      <w:pPr>
        <w:spacing w:line="280" w:lineRule="exact"/>
        <w:jc w:val="center"/>
        <w:rPr>
          <w:b/>
        </w:rPr>
      </w:pPr>
    </w:p>
    <w:p w:rsidR="003B5488" w:rsidRPr="00112EB9" w:rsidRDefault="003B5488" w:rsidP="00D82874">
      <w:pPr>
        <w:spacing w:line="280" w:lineRule="exact"/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984"/>
        <w:gridCol w:w="6379"/>
        <w:gridCol w:w="2410"/>
        <w:gridCol w:w="3118"/>
      </w:tblGrid>
      <w:tr w:rsidR="003B5488" w:rsidTr="00F75B3F">
        <w:tc>
          <w:tcPr>
            <w:tcW w:w="959" w:type="dxa"/>
          </w:tcPr>
          <w:p w:rsidR="003B5488" w:rsidRDefault="003B5488" w:rsidP="00F75B3F">
            <w:pPr>
              <w:spacing w:line="280" w:lineRule="exact"/>
              <w:jc w:val="center"/>
            </w:pPr>
            <w:r>
              <w:t>№ п.п.</w:t>
            </w:r>
          </w:p>
        </w:tc>
        <w:tc>
          <w:tcPr>
            <w:tcW w:w="1984" w:type="dxa"/>
          </w:tcPr>
          <w:p w:rsidR="003B5488" w:rsidRDefault="003B5488" w:rsidP="00F75B3F">
            <w:pPr>
              <w:spacing w:line="280" w:lineRule="exact"/>
              <w:jc w:val="center"/>
            </w:pPr>
            <w:r>
              <w:t>№ пункта мероприятия республикан ского плана</w:t>
            </w:r>
          </w:p>
        </w:tc>
        <w:tc>
          <w:tcPr>
            <w:tcW w:w="6379" w:type="dxa"/>
          </w:tcPr>
          <w:p w:rsidR="003B5488" w:rsidRDefault="003B5488" w:rsidP="00F75B3F">
            <w:pPr>
              <w:spacing w:line="280" w:lineRule="exact"/>
              <w:jc w:val="center"/>
            </w:pPr>
            <w:r>
              <w:t>Наименование мероприятия</w:t>
            </w:r>
          </w:p>
        </w:tc>
        <w:tc>
          <w:tcPr>
            <w:tcW w:w="2410" w:type="dxa"/>
          </w:tcPr>
          <w:p w:rsidR="003B5488" w:rsidRDefault="003B5488" w:rsidP="00F75B3F">
            <w:pPr>
              <w:spacing w:line="280" w:lineRule="exact"/>
              <w:jc w:val="center"/>
            </w:pPr>
            <w:r>
              <w:t>Срок выполнения</w:t>
            </w:r>
          </w:p>
        </w:tc>
        <w:tc>
          <w:tcPr>
            <w:tcW w:w="3118" w:type="dxa"/>
          </w:tcPr>
          <w:p w:rsidR="003B5488" w:rsidRDefault="003B5488" w:rsidP="00F75B3F">
            <w:pPr>
              <w:spacing w:line="280" w:lineRule="exact"/>
              <w:jc w:val="center"/>
            </w:pPr>
            <w:r>
              <w:t>Ответственные исполнители</w:t>
            </w: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spacing w:before="120" w:after="120"/>
              <w:jc w:val="center"/>
            </w:pPr>
            <w:r>
              <w:t>Мероприятия, направленные на повышение взаимодействия науки с организациями реального сектора экономики и социальной сферы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3B5488" w:rsidRDefault="003B5488" w:rsidP="00F75B3F">
            <w:pPr>
              <w:jc w:val="both"/>
            </w:pPr>
            <w:r>
              <w:t>Участие организаций системы Минсвязи в заседании НАН Беларуси по подведению итогов Года науки с презентацией значимых разработок, выполненных в 2017 году организациями системы Минсвязи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декабрь</w:t>
            </w:r>
          </w:p>
        </w:tc>
        <w:tc>
          <w:tcPr>
            <w:tcW w:w="3118" w:type="dxa"/>
          </w:tcPr>
          <w:p w:rsidR="003B5488" w:rsidRDefault="003B5488">
            <w:r>
              <w:t>Минсвязи,</w:t>
            </w:r>
          </w:p>
          <w:p w:rsidR="003B5488" w:rsidRDefault="003B5488">
            <w:r>
              <w:t>НИРУП «ИППС»,</w:t>
            </w:r>
          </w:p>
          <w:p w:rsidR="003B5488" w:rsidRDefault="003B5488">
            <w:r>
              <w:t>ОАО «Гипросвязь», УО «БГАС»</w:t>
            </w: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jc w:val="center"/>
            </w:pPr>
            <w:r>
              <w:t>Информационное обеспечение Года науки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16</w:t>
            </w:r>
          </w:p>
        </w:tc>
        <w:tc>
          <w:tcPr>
            <w:tcW w:w="6379" w:type="dxa"/>
          </w:tcPr>
          <w:p w:rsidR="003B5488" w:rsidRDefault="003B5488">
            <w:pPr>
              <w:pStyle w:val="ConsPlusNormal"/>
            </w:pPr>
            <w:r>
              <w:t>Освещение в средствах массовой информации важнейших мероприятий, реализуемых в научной сфере страны, в том числе участие в пресс-конференциях руководителей Министерства и организаций системы Минсвязи в целях освещения результатов научной, научно-технической и инновационной деятельности в отрасли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3B5488" w:rsidRDefault="003B5488">
            <w:r>
              <w:t xml:space="preserve">Минсвязи, </w:t>
            </w:r>
          </w:p>
          <w:p w:rsidR="003B5488" w:rsidRDefault="003B5488">
            <w:r>
              <w:t>УО «БГАС»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18</w:t>
            </w:r>
          </w:p>
        </w:tc>
        <w:tc>
          <w:tcPr>
            <w:tcW w:w="6379" w:type="dxa"/>
          </w:tcPr>
          <w:p w:rsidR="003B5488" w:rsidRDefault="003B5488">
            <w:pPr>
              <w:pStyle w:val="ConsPlusNormal"/>
            </w:pPr>
            <w:r>
              <w:t>Актуализация информации по вопросам научной, научно-технической и инновационной деятельности отрасли, размещенной на сайте Минсвязи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3B5488" w:rsidRDefault="003B5488" w:rsidP="00F75B3F">
            <w:pPr>
              <w:jc w:val="center"/>
            </w:pPr>
            <w:r>
              <w:t>Минсвязи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19</w:t>
            </w:r>
          </w:p>
        </w:tc>
        <w:tc>
          <w:tcPr>
            <w:tcW w:w="6379" w:type="dxa"/>
          </w:tcPr>
          <w:p w:rsidR="003B5488" w:rsidRDefault="003B5488">
            <w:pPr>
              <w:pStyle w:val="ConsPlusNormal"/>
            </w:pPr>
            <w:r>
              <w:t>Размещение на сайте Минсвязи и организаций системы Минсвязи тематических рубрик и сведений о панируемых и реализованных мероприятиях, посвященных Году науки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до 1 июня,</w:t>
            </w:r>
          </w:p>
          <w:p w:rsidR="003B5488" w:rsidRDefault="003B5488" w:rsidP="00F75B3F">
            <w:pPr>
              <w:jc w:val="center"/>
            </w:pPr>
            <w:r>
              <w:t>до 1декабрь</w:t>
            </w:r>
          </w:p>
        </w:tc>
        <w:tc>
          <w:tcPr>
            <w:tcW w:w="3118" w:type="dxa"/>
          </w:tcPr>
          <w:p w:rsidR="003B5488" w:rsidRDefault="003B5488" w:rsidP="00F75B3F">
            <w:pPr>
              <w:jc w:val="center"/>
            </w:pPr>
            <w:r>
              <w:t>Минсвязи, организации системы Минсвязи</w:t>
            </w: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spacing w:before="120" w:after="120"/>
              <w:jc w:val="center"/>
            </w:pPr>
            <w:r>
              <w:t>Научно-практические мероприятия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24</w:t>
            </w:r>
          </w:p>
        </w:tc>
        <w:tc>
          <w:tcPr>
            <w:tcW w:w="6379" w:type="dxa"/>
          </w:tcPr>
          <w:p w:rsidR="003B5488" w:rsidRDefault="003B5488">
            <w:pPr>
              <w:pStyle w:val="ConsPlusNormal"/>
            </w:pPr>
            <w:r>
              <w:t>Проведение международных и республиканских научно-практических мероприятий по приоритетным направлениям научных исследований, научно-технической и инновационной деятельности, в том числе: XXIV Международного специализированного форума по телекоммуникациям, информационным и банковским технологиям "ТИБО-2017"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апрель</w:t>
            </w:r>
          </w:p>
        </w:tc>
        <w:tc>
          <w:tcPr>
            <w:tcW w:w="3118" w:type="dxa"/>
          </w:tcPr>
          <w:p w:rsidR="003B5488" w:rsidRDefault="003B5488">
            <w:r>
              <w:t xml:space="preserve">Минсвязи, </w:t>
            </w:r>
          </w:p>
          <w:p w:rsidR="003B5488" w:rsidRDefault="003B5488">
            <w:r>
              <w:t>НИРУП «ИППС»,</w:t>
            </w:r>
          </w:p>
          <w:p w:rsidR="003B5488" w:rsidRDefault="003B5488">
            <w:r>
              <w:t xml:space="preserve">ОАО «Гипросвязь», УО «БГАС», </w:t>
            </w:r>
          </w:p>
          <w:p w:rsidR="003B5488" w:rsidRDefault="003B5488">
            <w:r>
              <w:t>ОАО «ПРОМСВЯЗЬ»</w:t>
            </w: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spacing w:before="120" w:after="120"/>
              <w:jc w:val="center"/>
            </w:pPr>
            <w:r>
              <w:t>Поддержка творческой активности, выявление талантливых и одаренных молодых ученых</w:t>
            </w:r>
          </w:p>
        </w:tc>
      </w:tr>
      <w:tr w:rsidR="003B5488" w:rsidTr="00F75B3F">
        <w:tc>
          <w:tcPr>
            <w:tcW w:w="959" w:type="dxa"/>
            <w:vMerge w:val="restart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vMerge w:val="restart"/>
          </w:tcPr>
          <w:p w:rsidR="003B5488" w:rsidRDefault="003B5488" w:rsidP="00F75B3F">
            <w:pPr>
              <w:jc w:val="center"/>
            </w:pPr>
            <w:r>
              <w:t>38</w:t>
            </w:r>
          </w:p>
        </w:tc>
        <w:tc>
          <w:tcPr>
            <w:tcW w:w="6379" w:type="dxa"/>
            <w:tcBorders>
              <w:bottom w:val="nil"/>
            </w:tcBorders>
          </w:tcPr>
          <w:p w:rsidR="003B5488" w:rsidRDefault="003B5488" w:rsidP="00F75B3F">
            <w:pPr>
              <w:pStyle w:val="ConsPlusNormal"/>
              <w:ind w:left="34"/>
              <w:jc w:val="both"/>
            </w:pPr>
            <w:r>
              <w:t>Организация и проведение конкурсов и олимпиад среди молодежи в сфере науки, в том числе:</w:t>
            </w:r>
          </w:p>
        </w:tc>
        <w:tc>
          <w:tcPr>
            <w:tcW w:w="2410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pStyle w:val="ConsPlusNormal"/>
              <w:ind w:left="34"/>
              <w:jc w:val="both"/>
            </w:pPr>
            <w:r>
              <w:t>Международной экономической олимпиады;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 xml:space="preserve">апрель 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>УО «БГАС»</w:t>
            </w: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pStyle w:val="ConsPlusNormal"/>
              <w:ind w:left="34"/>
              <w:jc w:val="both"/>
            </w:pPr>
            <w:r>
              <w:t>Международной научно-технической конференции «Современные средства связи»;</w:t>
            </w:r>
          </w:p>
          <w:p w:rsidR="003B5488" w:rsidRDefault="003B5488" w:rsidP="00F75B3F">
            <w:pPr>
              <w:pStyle w:val="ConsPlusNormal"/>
              <w:ind w:left="34"/>
              <w:jc w:val="both"/>
            </w:pPr>
            <w:r>
              <w:t>Организация и проведение научного семинара в рамках конференции;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 xml:space="preserve">УО «БГАС»; </w:t>
            </w:r>
          </w:p>
          <w:p w:rsidR="003B5488" w:rsidRDefault="003B5488" w:rsidP="00F75B3F">
            <w:pPr>
              <w:jc w:val="center"/>
            </w:pPr>
            <w:r>
              <w:t>ОАО «Гипросвязь»</w:t>
            </w: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</w:tcBorders>
          </w:tcPr>
          <w:p w:rsidR="003B5488" w:rsidRDefault="003B5488" w:rsidP="00F75B3F">
            <w:pPr>
              <w:pStyle w:val="ConsPlusNormal"/>
              <w:ind w:left="34"/>
              <w:jc w:val="both"/>
            </w:pPr>
            <w:r>
              <w:t>Проведение научно-технической конференции аспирантов, студентов и молодых специалистов «Новые информационные технологии в телекоммуникациях и почтовой связи».</w:t>
            </w:r>
          </w:p>
        </w:tc>
        <w:tc>
          <w:tcPr>
            <w:tcW w:w="2410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 xml:space="preserve">май </w:t>
            </w:r>
          </w:p>
        </w:tc>
        <w:tc>
          <w:tcPr>
            <w:tcW w:w="3118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>УО «БГАС»</w:t>
            </w:r>
          </w:p>
        </w:tc>
      </w:tr>
      <w:tr w:rsidR="003B5488" w:rsidTr="00F75B3F">
        <w:tc>
          <w:tcPr>
            <w:tcW w:w="959" w:type="dxa"/>
            <w:vMerge w:val="restart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vMerge w:val="restart"/>
          </w:tcPr>
          <w:p w:rsidR="003B5488" w:rsidRDefault="003B5488" w:rsidP="00F75B3F">
            <w:pPr>
              <w:jc w:val="center"/>
            </w:pPr>
            <w:r>
              <w:t>39</w:t>
            </w:r>
          </w:p>
        </w:tc>
        <w:tc>
          <w:tcPr>
            <w:tcW w:w="6379" w:type="dxa"/>
            <w:tcBorders>
              <w:bottom w:val="nil"/>
            </w:tcBorders>
          </w:tcPr>
          <w:p w:rsidR="003B5488" w:rsidRDefault="003B5488" w:rsidP="00F75B3F">
            <w:pPr>
              <w:jc w:val="both"/>
            </w:pPr>
            <w:r>
              <w:t>Организация стажировок молодых ученых и молодых специалистов на базе промышленно- интеграционного учебного СМАРТ-цента «Пром Хуавэй Связь» ОАО «ПРОМСВЯЗЬ»;</w:t>
            </w:r>
          </w:p>
        </w:tc>
        <w:tc>
          <w:tcPr>
            <w:tcW w:w="2410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>ОАО «ПРОМСВЯЗЬ», УО «БГАС»</w:t>
            </w: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</w:tcBorders>
          </w:tcPr>
          <w:p w:rsidR="003B5488" w:rsidRDefault="003B5488" w:rsidP="00F75B3F">
            <w:pPr>
              <w:jc w:val="both"/>
            </w:pPr>
            <w:r>
              <w:t xml:space="preserve">Создание филиала кафедры Телекоммуникационных систем на базе </w:t>
            </w:r>
          </w:p>
          <w:p w:rsidR="003B5488" w:rsidRDefault="003B5488" w:rsidP="00F75B3F">
            <w:pPr>
              <w:jc w:val="both"/>
            </w:pPr>
            <w:r>
              <w:t>ОАО «Гипросвязь».</w:t>
            </w:r>
          </w:p>
        </w:tc>
        <w:tc>
          <w:tcPr>
            <w:tcW w:w="2410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>апрель</w:t>
            </w:r>
          </w:p>
        </w:tc>
        <w:tc>
          <w:tcPr>
            <w:tcW w:w="3118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>УО «БГАС»,</w:t>
            </w:r>
          </w:p>
          <w:p w:rsidR="003B5488" w:rsidRDefault="003B5488" w:rsidP="00F75B3F">
            <w:pPr>
              <w:jc w:val="center"/>
            </w:pPr>
            <w:r>
              <w:t>ОАО «Гипросвязь»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40</w:t>
            </w:r>
          </w:p>
        </w:tc>
        <w:tc>
          <w:tcPr>
            <w:tcW w:w="6379" w:type="dxa"/>
          </w:tcPr>
          <w:p w:rsidR="003B5488" w:rsidRDefault="003B5488" w:rsidP="00F75B3F">
            <w:pPr>
              <w:jc w:val="both"/>
            </w:pPr>
            <w:r>
              <w:t xml:space="preserve">Проведение Дня открытых дверей  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май-сентябрь</w:t>
            </w:r>
          </w:p>
        </w:tc>
        <w:tc>
          <w:tcPr>
            <w:tcW w:w="3118" w:type="dxa"/>
          </w:tcPr>
          <w:p w:rsidR="003B5488" w:rsidRDefault="003B5488" w:rsidP="00F75B3F">
            <w:pPr>
              <w:jc w:val="center"/>
            </w:pPr>
            <w:r>
              <w:t>ОАО «Гипросвязь»,</w:t>
            </w:r>
          </w:p>
          <w:p w:rsidR="003B5488" w:rsidRDefault="003B5488" w:rsidP="00F75B3F">
            <w:pPr>
              <w:jc w:val="center"/>
            </w:pPr>
            <w:r>
              <w:t>УО «БГАС»,</w:t>
            </w:r>
          </w:p>
          <w:p w:rsidR="003B5488" w:rsidRDefault="003B5488" w:rsidP="00F75B3F">
            <w:pPr>
              <w:jc w:val="center"/>
            </w:pPr>
            <w:r>
              <w:t>ОАО «ПРОМСВЯЗЬ»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41</w:t>
            </w:r>
          </w:p>
        </w:tc>
        <w:tc>
          <w:tcPr>
            <w:tcW w:w="6379" w:type="dxa"/>
          </w:tcPr>
          <w:p w:rsidR="003B5488" w:rsidRDefault="003B5488" w:rsidP="00F75B3F">
            <w:pPr>
              <w:jc w:val="both"/>
            </w:pPr>
            <w:r>
              <w:t>Участие в выставке «Образование и карьера -2017»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апрель-май</w:t>
            </w:r>
          </w:p>
        </w:tc>
        <w:tc>
          <w:tcPr>
            <w:tcW w:w="3118" w:type="dxa"/>
          </w:tcPr>
          <w:p w:rsidR="003B5488" w:rsidRDefault="003B5488" w:rsidP="00F75B3F">
            <w:pPr>
              <w:jc w:val="center"/>
            </w:pPr>
            <w:r>
              <w:t>УО «БГАС»</w:t>
            </w:r>
          </w:p>
          <w:p w:rsidR="003B5488" w:rsidRDefault="003B5488" w:rsidP="00F75B3F">
            <w:pPr>
              <w:jc w:val="center"/>
            </w:pP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spacing w:before="120" w:after="120"/>
              <w:jc w:val="center"/>
            </w:pPr>
            <w:r>
              <w:t>Международное сотрудничество</w:t>
            </w:r>
          </w:p>
        </w:tc>
      </w:tr>
      <w:tr w:rsidR="003B5488" w:rsidTr="00F75B3F">
        <w:tc>
          <w:tcPr>
            <w:tcW w:w="959" w:type="dxa"/>
            <w:vMerge w:val="restart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vMerge w:val="restart"/>
          </w:tcPr>
          <w:p w:rsidR="003B5488" w:rsidRDefault="003B5488" w:rsidP="00F75B3F">
            <w:pPr>
              <w:jc w:val="center"/>
            </w:pPr>
            <w:r>
              <w:t>48</w:t>
            </w:r>
          </w:p>
        </w:tc>
        <w:tc>
          <w:tcPr>
            <w:tcW w:w="6379" w:type="dxa"/>
            <w:tcBorders>
              <w:bottom w:val="nil"/>
            </w:tcBorders>
          </w:tcPr>
          <w:p w:rsidR="003B5488" w:rsidRDefault="003B5488" w:rsidP="00F75B3F">
            <w:pPr>
              <w:jc w:val="both"/>
            </w:pPr>
            <w:r>
              <w:t>Участие в мероприятиях в сфере межгосударственного взаимодействия в целях развития научной, научно-технической и инновационной деятельности, в том числе:</w:t>
            </w:r>
          </w:p>
        </w:tc>
        <w:tc>
          <w:tcPr>
            <w:tcW w:w="2410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:rsidR="003B5488" w:rsidRDefault="003B5488" w:rsidP="00F75B3F">
            <w:pPr>
              <w:jc w:val="center"/>
            </w:pP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  <w:bottom w:val="nil"/>
            </w:tcBorders>
          </w:tcPr>
          <w:p w:rsidR="003B5488" w:rsidRPr="00324BD9" w:rsidRDefault="003B5488" w:rsidP="00F75B3F">
            <w:pPr>
              <w:jc w:val="both"/>
            </w:pPr>
            <w:r w:rsidRPr="00F75B3F">
              <w:rPr>
                <w:lang w:val="en-US"/>
              </w:rPr>
              <w:t>IV</w:t>
            </w:r>
            <w:r w:rsidRPr="00324BD9">
              <w:t>-</w:t>
            </w:r>
            <w:r>
              <w:t>ом Форуме регионов Беларуси и России.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>июнь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B5488" w:rsidRDefault="003B5488" w:rsidP="00F75B3F">
            <w:pPr>
              <w:jc w:val="center"/>
            </w:pPr>
            <w:r>
              <w:t>Минсвязи</w:t>
            </w:r>
          </w:p>
        </w:tc>
      </w:tr>
      <w:tr w:rsidR="003B5488" w:rsidTr="00F75B3F">
        <w:tc>
          <w:tcPr>
            <w:tcW w:w="959" w:type="dxa"/>
            <w:vMerge/>
            <w:vAlign w:val="center"/>
          </w:tcPr>
          <w:p w:rsidR="003B5488" w:rsidRDefault="003B5488"/>
        </w:tc>
        <w:tc>
          <w:tcPr>
            <w:tcW w:w="1984" w:type="dxa"/>
            <w:vMerge/>
            <w:vAlign w:val="center"/>
          </w:tcPr>
          <w:p w:rsidR="003B5488" w:rsidRDefault="003B5488"/>
        </w:tc>
        <w:tc>
          <w:tcPr>
            <w:tcW w:w="6379" w:type="dxa"/>
            <w:tcBorders>
              <w:top w:val="nil"/>
            </w:tcBorders>
          </w:tcPr>
          <w:p w:rsidR="003B5488" w:rsidRDefault="003B5488" w:rsidP="00F75B3F">
            <w:pPr>
              <w:jc w:val="both"/>
            </w:pPr>
            <w:r>
              <w:t>Организация и проведение семинара по вопросам сотрудничества в области образовательной и научной деятельности в рамках Международной постоянно действующей Конференции ректоров телекоммуникационных ВУЗов</w:t>
            </w:r>
          </w:p>
        </w:tc>
        <w:tc>
          <w:tcPr>
            <w:tcW w:w="2410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>май</w:t>
            </w:r>
          </w:p>
        </w:tc>
        <w:tc>
          <w:tcPr>
            <w:tcW w:w="3118" w:type="dxa"/>
            <w:tcBorders>
              <w:top w:val="nil"/>
            </w:tcBorders>
          </w:tcPr>
          <w:p w:rsidR="003B5488" w:rsidRDefault="003B5488" w:rsidP="00F75B3F">
            <w:pPr>
              <w:jc w:val="center"/>
            </w:pPr>
            <w:r>
              <w:t>УО «БГАС»</w:t>
            </w:r>
          </w:p>
          <w:p w:rsidR="003B5488" w:rsidRDefault="003B5488" w:rsidP="00F75B3F">
            <w:pPr>
              <w:jc w:val="center"/>
            </w:pPr>
          </w:p>
        </w:tc>
      </w:tr>
      <w:tr w:rsidR="003B5488" w:rsidTr="00F75B3F">
        <w:tc>
          <w:tcPr>
            <w:tcW w:w="14850" w:type="dxa"/>
            <w:gridSpan w:val="5"/>
          </w:tcPr>
          <w:p w:rsidR="003B5488" w:rsidRDefault="003B5488" w:rsidP="00F75B3F">
            <w:pPr>
              <w:spacing w:before="120" w:after="120"/>
              <w:jc w:val="center"/>
            </w:pPr>
            <w:r>
              <w:t>Развитие научной, научно-технической и инновационной деятельности</w:t>
            </w:r>
          </w:p>
        </w:tc>
      </w:tr>
      <w:tr w:rsidR="003B5488" w:rsidTr="00F75B3F">
        <w:tc>
          <w:tcPr>
            <w:tcW w:w="959" w:type="dxa"/>
          </w:tcPr>
          <w:p w:rsidR="003B5488" w:rsidRDefault="003B5488" w:rsidP="00F75B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</w:tcPr>
          <w:p w:rsidR="003B5488" w:rsidRDefault="003B5488" w:rsidP="00F75B3F">
            <w:pPr>
              <w:jc w:val="center"/>
            </w:pPr>
            <w:r>
              <w:t>53</w:t>
            </w:r>
          </w:p>
        </w:tc>
        <w:tc>
          <w:tcPr>
            <w:tcW w:w="6379" w:type="dxa"/>
          </w:tcPr>
          <w:p w:rsidR="003B5488" w:rsidRDefault="003B5488" w:rsidP="00F75B3F">
            <w:pPr>
              <w:jc w:val="both"/>
            </w:pPr>
            <w:r>
              <w:t>Создание отраслевой лаборатории перспективных инфокоммуникационных технологий в УО «БГАС»</w:t>
            </w:r>
          </w:p>
        </w:tc>
        <w:tc>
          <w:tcPr>
            <w:tcW w:w="2410" w:type="dxa"/>
          </w:tcPr>
          <w:p w:rsidR="003B5488" w:rsidRDefault="003B5488" w:rsidP="00F75B3F">
            <w:pPr>
              <w:jc w:val="center"/>
            </w:pPr>
            <w:r>
              <w:t>апрель-май</w:t>
            </w:r>
          </w:p>
        </w:tc>
        <w:tc>
          <w:tcPr>
            <w:tcW w:w="3118" w:type="dxa"/>
          </w:tcPr>
          <w:p w:rsidR="003B5488" w:rsidRDefault="003B5488" w:rsidP="00F75B3F">
            <w:pPr>
              <w:jc w:val="center"/>
            </w:pPr>
            <w:r>
              <w:t>УО «БГАС»</w:t>
            </w:r>
          </w:p>
        </w:tc>
      </w:tr>
    </w:tbl>
    <w:p w:rsidR="003B5488" w:rsidRDefault="003B5488" w:rsidP="00C2219A">
      <w:pPr>
        <w:pStyle w:val="ConsPlusNormal"/>
        <w:jc w:val="center"/>
        <w:rPr>
          <w:lang w:val="en-US"/>
        </w:rPr>
      </w:pPr>
    </w:p>
    <w:sectPr w:rsidR="003B5488" w:rsidSect="005325F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88" w:rsidRDefault="003B5488" w:rsidP="005325FA">
      <w:r>
        <w:separator/>
      </w:r>
    </w:p>
  </w:endnote>
  <w:endnote w:type="continuationSeparator" w:id="0">
    <w:p w:rsidR="003B5488" w:rsidRDefault="003B5488" w:rsidP="0053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88" w:rsidRDefault="003B5488" w:rsidP="005325FA">
      <w:r>
        <w:separator/>
      </w:r>
    </w:p>
  </w:footnote>
  <w:footnote w:type="continuationSeparator" w:id="0">
    <w:p w:rsidR="003B5488" w:rsidRDefault="003B5488" w:rsidP="00532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88" w:rsidRDefault="003B5488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3B5488" w:rsidRDefault="003B54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4654"/>
    <w:multiLevelType w:val="hybridMultilevel"/>
    <w:tmpl w:val="903E1DD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142"/>
    <w:rsid w:val="000207B7"/>
    <w:rsid w:val="00112EB9"/>
    <w:rsid w:val="002D4378"/>
    <w:rsid w:val="00324BD9"/>
    <w:rsid w:val="003663A4"/>
    <w:rsid w:val="003B5488"/>
    <w:rsid w:val="003E1653"/>
    <w:rsid w:val="00485688"/>
    <w:rsid w:val="004F1AF0"/>
    <w:rsid w:val="005325FA"/>
    <w:rsid w:val="006E6186"/>
    <w:rsid w:val="00735D7E"/>
    <w:rsid w:val="007D16DB"/>
    <w:rsid w:val="008209B9"/>
    <w:rsid w:val="0088395E"/>
    <w:rsid w:val="008C17D6"/>
    <w:rsid w:val="009132C4"/>
    <w:rsid w:val="00963B8F"/>
    <w:rsid w:val="00963FF2"/>
    <w:rsid w:val="009E0CA1"/>
    <w:rsid w:val="00A373E4"/>
    <w:rsid w:val="00AA3F65"/>
    <w:rsid w:val="00AD76E4"/>
    <w:rsid w:val="00B26698"/>
    <w:rsid w:val="00B44CDF"/>
    <w:rsid w:val="00B72E49"/>
    <w:rsid w:val="00BF22DB"/>
    <w:rsid w:val="00C2219A"/>
    <w:rsid w:val="00CA1FDF"/>
    <w:rsid w:val="00D82874"/>
    <w:rsid w:val="00E13819"/>
    <w:rsid w:val="00EC1142"/>
    <w:rsid w:val="00F75B3F"/>
    <w:rsid w:val="00FD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F2"/>
    <w:rPr>
      <w:sz w:val="30"/>
      <w:szCs w:val="3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22DB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2DB"/>
    <w:pPr>
      <w:keepNext/>
      <w:jc w:val="center"/>
      <w:outlineLvl w:val="1"/>
    </w:pPr>
    <w:rPr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22DB"/>
    <w:rPr>
      <w:rFonts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22DB"/>
    <w:rPr>
      <w:rFonts w:cs="Times New Roman"/>
      <w:b/>
      <w:bCs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C1142"/>
    <w:pPr>
      <w:widowControl w:val="0"/>
      <w:autoSpaceDE w:val="0"/>
      <w:autoSpaceDN w:val="0"/>
    </w:pPr>
    <w:rPr>
      <w:sz w:val="30"/>
      <w:szCs w:val="20"/>
    </w:rPr>
  </w:style>
  <w:style w:type="paragraph" w:customStyle="1" w:styleId="ConsPlusNonformat">
    <w:name w:val="ConsPlusNonformat"/>
    <w:uiPriority w:val="99"/>
    <w:rsid w:val="00EC114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C1142"/>
    <w:pPr>
      <w:widowControl w:val="0"/>
      <w:autoSpaceDE w:val="0"/>
      <w:autoSpaceDN w:val="0"/>
    </w:pPr>
    <w:rPr>
      <w:b/>
      <w:sz w:val="30"/>
      <w:szCs w:val="20"/>
    </w:rPr>
  </w:style>
  <w:style w:type="paragraph" w:customStyle="1" w:styleId="ConsPlusTitlePage">
    <w:name w:val="ConsPlusTitlePage"/>
    <w:uiPriority w:val="99"/>
    <w:rsid w:val="00EC1142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913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3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325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5FA"/>
    <w:rPr>
      <w:rFonts w:cs="Times New Roman"/>
      <w:sz w:val="30"/>
      <w:szCs w:val="30"/>
    </w:rPr>
  </w:style>
  <w:style w:type="paragraph" w:styleId="Footer">
    <w:name w:val="footer"/>
    <w:basedOn w:val="Normal"/>
    <w:link w:val="FooterChar"/>
    <w:uiPriority w:val="99"/>
    <w:rsid w:val="005325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5FA"/>
    <w:rPr>
      <w:rFonts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1</Pages>
  <Words>535</Words>
  <Characters>3051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Ольга Николаевна</dc:creator>
  <cp:keywords/>
  <dc:description/>
  <cp:lastModifiedBy>Жилинская Ольга Николаевна</cp:lastModifiedBy>
  <cp:revision>6</cp:revision>
  <dcterms:created xsi:type="dcterms:W3CDTF">2017-03-23T08:41:00Z</dcterms:created>
  <dcterms:modified xsi:type="dcterms:W3CDTF">2017-03-28T12:07:00Z</dcterms:modified>
</cp:coreProperties>
</file>